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44" w:rsidRPr="007A3D44" w:rsidRDefault="007A3D44" w:rsidP="007A3D44">
      <w:pPr>
        <w:spacing w:before="100" w:beforeAutospacing="1" w:after="100" w:afterAutospacing="1" w:line="240" w:lineRule="auto"/>
        <w:outlineLvl w:val="1"/>
        <w:rPr>
          <w:rFonts w:ascii="Arial" w:eastAsia="Times New Roman" w:hAnsi="Arial" w:cs="Arial"/>
          <w:b/>
          <w:bCs/>
          <w:sz w:val="36"/>
          <w:szCs w:val="36"/>
          <w:lang w:eastAsia="de-AT"/>
        </w:rPr>
      </w:pPr>
      <w:r w:rsidRPr="007A3D44">
        <w:rPr>
          <w:rFonts w:ascii="Arial" w:eastAsia="Times New Roman" w:hAnsi="Arial" w:cs="Arial"/>
          <w:b/>
          <w:bCs/>
          <w:sz w:val="36"/>
          <w:szCs w:val="36"/>
          <w:lang w:eastAsia="de-AT"/>
        </w:rPr>
        <w:t>Nationalratswahl - Wählen mit Wah</w:t>
      </w:r>
      <w:bookmarkStart w:id="0" w:name="_GoBack"/>
      <w:bookmarkEnd w:id="0"/>
      <w:r w:rsidRPr="007A3D44">
        <w:rPr>
          <w:rFonts w:ascii="Arial" w:eastAsia="Times New Roman" w:hAnsi="Arial" w:cs="Arial"/>
          <w:b/>
          <w:bCs/>
          <w:sz w:val="36"/>
          <w:szCs w:val="36"/>
          <w:lang w:eastAsia="de-AT"/>
        </w:rPr>
        <w:t>lkarte</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Personen, die am Wahltag verhindert sein werden, ihre Stimme vor der zuständigen Wahlbehörde abzugeben, etwa bei Ortsabwesenheit aus gesundheitlichen Gründen oder wegen eines Aufenthalts im Ausland, haben Anspruch auf Ausstellung einer Wahlkarte.</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Ebenso haben Personen, denen der Besuch des zuständigen Wahllokals am Wahltag infolge mangelnder Geh- und Transportfähigkeit oder Bettlägerigkeit, sei es aus Krankheits-, Alters- oder sonstigen Gründen, oder wegen ihrer Unterbringung in gerichtlichen Gefangenenhäusern, Strafvollzugsanstalten, im Maßnahmenvollzug oder in Hafträumen ihnen unmöglich ist, ihre Stimme vor einer besonderen Wahlbehörde abzugeben, Anspruch auf Ausstellung einer Wahlkarte.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Die Beantragung einer Wahlkarte ermöglicht Wählerinnen und Wählern größtmögliche Flexibilität bei der Stimmabgabe.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Mit der Wahlkarte kann die Stimme - außerhalb der Heimatgemeinde - sowohl vor einer Wahlbehörde, als auch mittels </w:t>
      </w:r>
      <w:hyperlink r:id="rId6" w:tgtFrame="_top" w:tooltip="Briefwahl" w:history="1">
        <w:r w:rsidRPr="007A3D44">
          <w:rPr>
            <w:rFonts w:ascii="Arial" w:eastAsia="Times New Roman" w:hAnsi="Arial" w:cs="Arial"/>
            <w:color w:val="0000FF"/>
            <w:sz w:val="24"/>
            <w:szCs w:val="24"/>
            <w:u w:val="single"/>
            <w:lang w:eastAsia="de-AT"/>
          </w:rPr>
          <w:t>Briefwahl</w:t>
        </w:r>
      </w:hyperlink>
      <w:r w:rsidRPr="007A3D44">
        <w:rPr>
          <w:rFonts w:ascii="Arial" w:eastAsia="Times New Roman" w:hAnsi="Arial" w:cs="Arial"/>
          <w:sz w:val="24"/>
          <w:szCs w:val="24"/>
          <w:lang w:eastAsia="de-AT"/>
        </w:rPr>
        <w:t xml:space="preserve"> abgegeben werden. Der notwendige Vordruck (das Wahlkartenkuvert) ist in beiden Fällen der gleiche.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Das bedeutet, dass sich Wählerinnen und Wähler, die im Besitz einer Wahlkarte sind, auch erst sehr kurzfristig entscheiden können, ob sie ein Wahllokal aufsuchen oder sich stattdessen der Briefwahl bedienen wollen.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Beachten Sie aber, dass vom Ausland aus nur die Briefwahl möglich ist.</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Bei der Briefwahl kann die Wahlkarte sowohl in Österreich als auch im Ausland dazu verwendet werden, um persönlich, unbeobachtet und unbeeinflusst an einem beliebig gewählten Ort die Stimme abzugeben und an die zuständige Bezirkswahlbehörde weiterzuleiten.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Wo kann ich die Wahlkarte beantragen?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Sie können die Wahlkarte bei der Gemeinde, in deren Wählerevidenz Sie eingetragen sind, mündlich oder schriftlich (im Postweg, per Telefax gegebenenfalls auch per E-Mail oder über die Internetmaske der Gemeinde) beginnend mit dem Tag der Wahlausschreibung beantragen. </w:t>
      </w:r>
      <w:r w:rsidRPr="007A3D44">
        <w:rPr>
          <w:rFonts w:ascii="Arial" w:eastAsia="Times New Roman" w:hAnsi="Arial" w:cs="Arial"/>
          <w:b/>
          <w:bCs/>
          <w:sz w:val="24"/>
          <w:szCs w:val="24"/>
          <w:lang w:eastAsia="de-AT"/>
        </w:rPr>
        <w:t>Eine telefonische Beantragung ist nicht zulässig!</w:t>
      </w:r>
      <w:r w:rsidRPr="007A3D44">
        <w:rPr>
          <w:rFonts w:ascii="Arial" w:eastAsia="Times New Roman" w:hAnsi="Arial" w:cs="Arial"/>
          <w:sz w:val="24"/>
          <w:szCs w:val="24"/>
          <w:lang w:eastAsia="de-AT"/>
        </w:rPr>
        <w:t xml:space="preserv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Schriftlich: bis zum vierten Tag vor dem Wahltag;</w:t>
      </w:r>
      <w:r w:rsidRPr="007A3D44">
        <w:rPr>
          <w:rFonts w:ascii="Arial" w:eastAsia="Times New Roman" w:hAnsi="Arial" w:cs="Arial"/>
          <w:sz w:val="24"/>
          <w:szCs w:val="24"/>
          <w:lang w:eastAsia="de-AT"/>
        </w:rPr>
        <w:t xml:space="preserve"> </w:t>
      </w:r>
      <w:r w:rsidRPr="007A3D44">
        <w:rPr>
          <w:rFonts w:ascii="Arial" w:eastAsia="Times New Roman" w:hAnsi="Arial" w:cs="Arial"/>
          <w:b/>
          <w:bCs/>
          <w:sz w:val="24"/>
          <w:szCs w:val="24"/>
          <w:lang w:eastAsia="de-AT"/>
        </w:rPr>
        <w:t>wenn eine persönliche Übergabe der Wahlkarte an eine von Ihnen bevollmächtigte Person möglich ist, bis zum zweiten Tag vor dem Wahltag, 12.00 Uhr.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Mündlich (persönlich): bis zum zweiten Tag vor dem Wahltag, 12.00 Uhr.</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lastRenderedPageBreak/>
        <w:t>Bitte beachten Sie, dass Sie die Wahlkarte keinesfalls beim Bundesministerium für Inneres beantragen können!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Wie kann ich mit der Wahlkarte wählen?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Im Inland</w:t>
      </w:r>
      <w:r w:rsidRPr="007A3D44">
        <w:rPr>
          <w:rFonts w:ascii="Arial" w:eastAsia="Times New Roman" w:hAnsi="Arial" w:cs="Arial"/>
          <w:sz w:val="24"/>
          <w:szCs w:val="24"/>
          <w:lang w:eastAsia="de-AT"/>
        </w:rPr>
        <w:t>:</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Vor einer Wahlbehörde</w:t>
      </w:r>
    </w:p>
    <w:p w:rsidR="007A3D44" w:rsidRPr="007A3D44" w:rsidRDefault="007A3D44" w:rsidP="007A3D44">
      <w:pPr>
        <w:numPr>
          <w:ilvl w:val="0"/>
          <w:numId w:val="1"/>
        </w:num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in jenen Wahllokalen, die Wahlkarten entgegennehmen (zumindest ein Wahllokal pro Gemeinde) </w:t>
      </w:r>
    </w:p>
    <w:p w:rsidR="007A3D44" w:rsidRPr="007A3D44" w:rsidRDefault="007A3D44" w:rsidP="007A3D44">
      <w:pPr>
        <w:numPr>
          <w:ilvl w:val="0"/>
          <w:numId w:val="1"/>
        </w:num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beim Besuch durch eine besondere („fliegende“) Wahlbehörde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oder mittels Briefwahl (ohne Beisein einer Wahlbehörde)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Im Ausland:</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Im Ausland kann die Stimme </w:t>
      </w:r>
      <w:r w:rsidRPr="007A3D44">
        <w:rPr>
          <w:rFonts w:ascii="Arial" w:eastAsia="Times New Roman" w:hAnsi="Arial" w:cs="Arial"/>
          <w:b/>
          <w:bCs/>
          <w:sz w:val="24"/>
          <w:szCs w:val="24"/>
          <w:lang w:eastAsia="de-AT"/>
        </w:rPr>
        <w:t>nur mittels Briefwahl</w:t>
      </w:r>
      <w:r w:rsidRPr="007A3D44">
        <w:rPr>
          <w:rFonts w:ascii="Arial" w:eastAsia="Times New Roman" w:hAnsi="Arial" w:cs="Arial"/>
          <w:sz w:val="24"/>
          <w:szCs w:val="24"/>
          <w:lang w:eastAsia="de-AT"/>
        </w:rPr>
        <w:t xml:space="preserve"> abgegeben werden.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Wohin muss ich die Wahlkarte senden?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Wenn Sie die Wahlkarte nicht dazu verwenden, vor einer Wahlbehörde zu wählen, sondern die Stimmabgabe mittels Briefwahl ausüben möchten, so müssen Sie dafür sorgen, dass die Wahlkarte rechtzeitig bei der zuständigen Bezirkswahlbehörde einlangt. Sie können die Wahlkarte z.B. in einen Briefkasten der Post einwerfen, auf einer Postgeschäftsstelle aufgeben oder bei der zuständigen Bezirkswahlbehörde direkt abgeben.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Die Kosten für das Porto trägt der Bund, gleichgültig, ob Sie die Wahlkarte im Inland oder im Ausland aufgeben.</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sz w:val="24"/>
          <w:szCs w:val="24"/>
          <w:lang w:eastAsia="de-AT"/>
        </w:rPr>
        <w:t xml:space="preserve">Im Ausland können Wahlkarten auch bei einer österreichischen Vertretungsbehörde oder bei einer österreichischen Einheit, </w:t>
      </w:r>
      <w:r w:rsidRPr="007A3D44">
        <w:rPr>
          <w:rFonts w:ascii="Arial" w:eastAsia="Times New Roman" w:hAnsi="Arial" w:cs="Arial"/>
          <w:b/>
          <w:bCs/>
          <w:sz w:val="24"/>
          <w:szCs w:val="24"/>
          <w:lang w:eastAsia="de-AT"/>
        </w:rPr>
        <w:t>bis zum sechsten Tag vor dem Wahltag,</w:t>
      </w:r>
      <w:r w:rsidRPr="007A3D44">
        <w:rPr>
          <w:rFonts w:ascii="Arial" w:eastAsia="Times New Roman" w:hAnsi="Arial" w:cs="Arial"/>
          <w:sz w:val="24"/>
          <w:szCs w:val="24"/>
          <w:lang w:eastAsia="de-AT"/>
        </w:rPr>
        <w:t xml:space="preserve"> bei der Vertretungsbehörden </w:t>
      </w:r>
      <w:r w:rsidRPr="007A3D44">
        <w:rPr>
          <w:rFonts w:ascii="Arial" w:eastAsia="Times New Roman" w:hAnsi="Arial" w:cs="Arial"/>
          <w:b/>
          <w:bCs/>
          <w:sz w:val="24"/>
          <w:szCs w:val="24"/>
          <w:lang w:eastAsia="de-AT"/>
        </w:rPr>
        <w:t>außerhalb des Europäischen Wirtschaftsraumes</w:t>
      </w:r>
      <w:r w:rsidRPr="007A3D44">
        <w:rPr>
          <w:rFonts w:ascii="Arial" w:eastAsia="Times New Roman" w:hAnsi="Arial" w:cs="Arial"/>
          <w:sz w:val="24"/>
          <w:szCs w:val="24"/>
          <w:lang w:eastAsia="de-AT"/>
        </w:rPr>
        <w:t xml:space="preserve"> oder </w:t>
      </w:r>
      <w:r w:rsidRPr="007A3D44">
        <w:rPr>
          <w:rFonts w:ascii="Arial" w:eastAsia="Times New Roman" w:hAnsi="Arial" w:cs="Arial"/>
          <w:b/>
          <w:bCs/>
          <w:sz w:val="24"/>
          <w:szCs w:val="24"/>
          <w:lang w:eastAsia="de-AT"/>
        </w:rPr>
        <w:t>außerhalb der Schweiz</w:t>
      </w:r>
      <w:r w:rsidRPr="007A3D44">
        <w:rPr>
          <w:rFonts w:ascii="Arial" w:eastAsia="Times New Roman" w:hAnsi="Arial" w:cs="Arial"/>
          <w:sz w:val="24"/>
          <w:szCs w:val="24"/>
          <w:lang w:eastAsia="de-AT"/>
        </w:rPr>
        <w:t xml:space="preserve"> bis zum </w:t>
      </w:r>
      <w:r w:rsidRPr="007A3D44">
        <w:rPr>
          <w:rFonts w:ascii="Arial" w:eastAsia="Times New Roman" w:hAnsi="Arial" w:cs="Arial"/>
          <w:b/>
          <w:bCs/>
          <w:sz w:val="24"/>
          <w:szCs w:val="24"/>
          <w:lang w:eastAsia="de-AT"/>
        </w:rPr>
        <w:t>neunten Tag vor dem Wahltag</w:t>
      </w:r>
      <w:r w:rsidRPr="007A3D44">
        <w:rPr>
          <w:rFonts w:ascii="Arial" w:eastAsia="Times New Roman" w:hAnsi="Arial" w:cs="Arial"/>
          <w:sz w:val="24"/>
          <w:szCs w:val="24"/>
          <w:lang w:eastAsia="de-AT"/>
        </w:rPr>
        <w:t> abgegeben werden. Diese leiten dann die Wahlkarte an die zuständige Bezirkswahlbehörde weiter. Sollten Wahlkarten zu einem späteren Zeitpunkt als oben angeführt abgegeben werden, werden diese nur dann an die zuständige Bezirkswahlbehörde weitergeleitet, wenn ein rechtzeitiges Einlangen bei dieser gewährleistet ist. </w:t>
      </w:r>
    </w:p>
    <w:p w:rsidR="007A3D44" w:rsidRPr="007A3D44" w:rsidRDefault="007A3D44" w:rsidP="007A3D44">
      <w:pPr>
        <w:spacing w:before="100" w:beforeAutospacing="1" w:after="100" w:afterAutospacing="1" w:line="240" w:lineRule="auto"/>
        <w:rPr>
          <w:rFonts w:ascii="Arial" w:eastAsia="Times New Roman" w:hAnsi="Arial" w:cs="Arial"/>
          <w:sz w:val="24"/>
          <w:szCs w:val="24"/>
          <w:lang w:eastAsia="de-AT"/>
        </w:rPr>
      </w:pPr>
      <w:r w:rsidRPr="007A3D44">
        <w:rPr>
          <w:rFonts w:ascii="Arial" w:eastAsia="Times New Roman" w:hAnsi="Arial" w:cs="Arial"/>
          <w:b/>
          <w:bCs/>
          <w:sz w:val="24"/>
          <w:szCs w:val="24"/>
          <w:lang w:eastAsia="de-AT"/>
        </w:rPr>
        <w:t>Die Wahlkarte muss spätestens am Wahltag, 17.00 Uhr, bei der zuständigen Bezirkswahlbehörde einlangen oder bis zu diesem Zeitpunkt in einem Wahllokal während der Öffnungszeiten des Wahllokals abgegeben worden sein.</w:t>
      </w:r>
    </w:p>
    <w:p w:rsidR="004C4889" w:rsidRDefault="004C4889"/>
    <w:sectPr w:rsidR="004C48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6C20"/>
    <w:multiLevelType w:val="multilevel"/>
    <w:tmpl w:val="BC58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44"/>
    <w:rsid w:val="004C4889"/>
    <w:rsid w:val="007A3D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6040">
      <w:bodyDiv w:val="1"/>
      <w:marLeft w:val="0"/>
      <w:marRight w:val="0"/>
      <w:marTop w:val="0"/>
      <w:marBottom w:val="0"/>
      <w:divBdr>
        <w:top w:val="none" w:sz="0" w:space="0" w:color="auto"/>
        <w:left w:val="none" w:sz="0" w:space="0" w:color="auto"/>
        <w:bottom w:val="none" w:sz="0" w:space="0" w:color="auto"/>
        <w:right w:val="none" w:sz="0" w:space="0" w:color="auto"/>
      </w:divBdr>
      <w:divsChild>
        <w:div w:id="42756040">
          <w:marLeft w:val="0"/>
          <w:marRight w:val="0"/>
          <w:marTop w:val="0"/>
          <w:marBottom w:val="0"/>
          <w:divBdr>
            <w:top w:val="none" w:sz="0" w:space="0" w:color="auto"/>
            <w:left w:val="none" w:sz="0" w:space="0" w:color="auto"/>
            <w:bottom w:val="none" w:sz="0" w:space="0" w:color="auto"/>
            <w:right w:val="none" w:sz="0" w:space="0" w:color="auto"/>
          </w:divBdr>
          <w:divsChild>
            <w:div w:id="179634743">
              <w:marLeft w:val="0"/>
              <w:marRight w:val="0"/>
              <w:marTop w:val="0"/>
              <w:marBottom w:val="0"/>
              <w:divBdr>
                <w:top w:val="none" w:sz="0" w:space="0" w:color="auto"/>
                <w:left w:val="none" w:sz="0" w:space="0" w:color="auto"/>
                <w:bottom w:val="none" w:sz="0" w:space="0" w:color="auto"/>
                <w:right w:val="none" w:sz="0" w:space="0" w:color="auto"/>
              </w:divBdr>
              <w:divsChild>
                <w:div w:id="39400001">
                  <w:marLeft w:val="0"/>
                  <w:marRight w:val="0"/>
                  <w:marTop w:val="0"/>
                  <w:marBottom w:val="0"/>
                  <w:divBdr>
                    <w:top w:val="none" w:sz="0" w:space="0" w:color="auto"/>
                    <w:left w:val="none" w:sz="0" w:space="0" w:color="auto"/>
                    <w:bottom w:val="none" w:sz="0" w:space="0" w:color="auto"/>
                    <w:right w:val="none" w:sz="0" w:space="0" w:color="auto"/>
                  </w:divBdr>
                  <w:divsChild>
                    <w:div w:id="9687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i.gv.at/cms/BMI_wahlen/nationalrat/Briefwahl.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Stadtgemeinde Knittelfeld</dc:creator>
  <cp:lastModifiedBy>Stadtgemeinde Knittelfeld</cp:lastModifiedBy>
  <cp:revision>1</cp:revision>
  <cp:lastPrinted>2017-08-01T05:46:00Z</cp:lastPrinted>
  <dcterms:created xsi:type="dcterms:W3CDTF">2017-08-01T05:45:00Z</dcterms:created>
  <dcterms:modified xsi:type="dcterms:W3CDTF">2017-08-01T05:47:00Z</dcterms:modified>
</cp:coreProperties>
</file>